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C0406" w14:textId="7BC3B081" w:rsidR="007D780C" w:rsidRPr="00465F83" w:rsidRDefault="00E14942">
      <w:pPr>
        <w:jc w:val="center"/>
        <w:rPr>
          <w:rFonts w:ascii="新宋体" w:eastAsia="新宋体" w:hAnsi="新宋体" w:cs="新宋体"/>
          <w:b/>
          <w:bCs/>
          <w:color w:val="000000" w:themeColor="text1"/>
          <w:sz w:val="32"/>
          <w:szCs w:val="32"/>
        </w:rPr>
      </w:pPr>
      <w:r>
        <w:rPr>
          <w:rFonts w:ascii="新宋体" w:eastAsia="新宋体" w:hAnsi="新宋体" w:cs="新宋体" w:hint="eastAsia"/>
          <w:b/>
          <w:bCs/>
          <w:color w:val="000000" w:themeColor="text1"/>
          <w:sz w:val="32"/>
          <w:szCs w:val="32"/>
        </w:rPr>
        <w:t>上海财经大学</w:t>
      </w:r>
      <w:r w:rsidR="00A70F24" w:rsidRPr="00465F83">
        <w:rPr>
          <w:rFonts w:ascii="新宋体" w:eastAsia="新宋体" w:hAnsi="新宋体" w:cs="新宋体" w:hint="eastAsia"/>
          <w:b/>
          <w:bCs/>
          <w:color w:val="000000" w:themeColor="text1"/>
          <w:sz w:val="32"/>
          <w:szCs w:val="32"/>
        </w:rPr>
        <w:t>“</w:t>
      </w:r>
      <w:r w:rsidR="00A70F24" w:rsidRPr="00465F83">
        <w:rPr>
          <w:rFonts w:ascii="新宋体" w:eastAsia="新宋体" w:hAnsi="新宋体" w:cs="新宋体"/>
          <w:b/>
          <w:bCs/>
          <w:color w:val="000000" w:themeColor="text1"/>
          <w:sz w:val="32"/>
          <w:szCs w:val="32"/>
        </w:rPr>
        <w:t>创青春</w:t>
      </w:r>
      <w:r w:rsidR="00A70F24" w:rsidRPr="00465F83">
        <w:rPr>
          <w:rFonts w:ascii="新宋体" w:eastAsia="新宋体" w:hAnsi="新宋体" w:cs="新宋体" w:hint="eastAsia"/>
          <w:b/>
          <w:bCs/>
          <w:color w:val="000000" w:themeColor="text1"/>
          <w:sz w:val="32"/>
          <w:szCs w:val="32"/>
        </w:rPr>
        <w:t>”</w:t>
      </w:r>
      <w:r w:rsidR="00960C2E" w:rsidRPr="00465F83">
        <w:rPr>
          <w:rFonts w:ascii="新宋体" w:eastAsia="新宋体" w:hAnsi="新宋体" w:cs="新宋体" w:hint="eastAsia"/>
          <w:b/>
          <w:bCs/>
          <w:color w:val="000000" w:themeColor="text1"/>
          <w:sz w:val="32"/>
          <w:szCs w:val="32"/>
        </w:rPr>
        <w:t>项目</w:t>
      </w:r>
      <w:r w:rsidR="00A70F24" w:rsidRPr="00465F83">
        <w:rPr>
          <w:rFonts w:ascii="新宋体" w:eastAsia="新宋体" w:hAnsi="新宋体" w:cs="新宋体" w:hint="eastAsia"/>
          <w:b/>
          <w:bCs/>
          <w:color w:val="000000" w:themeColor="text1"/>
          <w:sz w:val="32"/>
          <w:szCs w:val="32"/>
        </w:rPr>
        <w:t>培育</w:t>
      </w:r>
      <w:r>
        <w:rPr>
          <w:rFonts w:ascii="新宋体" w:eastAsia="新宋体" w:hAnsi="新宋体" w:cs="新宋体" w:hint="eastAsia"/>
          <w:b/>
          <w:bCs/>
          <w:color w:val="000000" w:themeColor="text1"/>
          <w:sz w:val="32"/>
          <w:szCs w:val="32"/>
        </w:rPr>
        <w:t>简介</w:t>
      </w:r>
    </w:p>
    <w:p w14:paraId="35996400" w14:textId="77777777" w:rsidR="00E14942" w:rsidRDefault="00E14942">
      <w:pPr>
        <w:spacing w:line="480" w:lineRule="auto"/>
        <w:rPr>
          <w:rFonts w:ascii="新宋体" w:eastAsia="新宋体" w:hAnsi="新宋体" w:cs="新宋体"/>
          <w:sz w:val="28"/>
          <w:szCs w:val="28"/>
        </w:rPr>
      </w:pPr>
    </w:p>
    <w:p w14:paraId="3FC3BFA6" w14:textId="1A67C190" w:rsidR="007D780C" w:rsidRDefault="00A70F24">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为贯彻落实习近平总书记系列重要讲话和党中央有关指示精神，适应大学生创新创业教育发展的形势需要，校</w:t>
      </w:r>
      <w:bookmarkStart w:id="0" w:name="_GoBack"/>
      <w:bookmarkEnd w:id="0"/>
      <w:r>
        <w:rPr>
          <w:rFonts w:ascii="新宋体" w:eastAsia="新宋体" w:hAnsi="新宋体" w:cs="新宋体" w:hint="eastAsia"/>
          <w:sz w:val="28"/>
          <w:szCs w:val="28"/>
        </w:rPr>
        <w:t>团委依托我校大学生创新创业训练项目及研究生创新基金资助项目，</w:t>
      </w:r>
      <w:r w:rsidR="00E14942">
        <w:rPr>
          <w:rFonts w:ascii="新宋体" w:eastAsia="新宋体" w:hAnsi="新宋体" w:cs="新宋体" w:hint="eastAsia"/>
          <w:sz w:val="28"/>
          <w:szCs w:val="28"/>
        </w:rPr>
        <w:t>现将</w:t>
      </w:r>
      <w:r>
        <w:rPr>
          <w:rFonts w:ascii="新宋体" w:eastAsia="新宋体" w:hAnsi="新宋体" w:cs="新宋体" w:hint="eastAsia"/>
          <w:sz w:val="28"/>
          <w:szCs w:val="28"/>
        </w:rPr>
        <w:t>2017年度“</w:t>
      </w:r>
      <w:r>
        <w:rPr>
          <w:rFonts w:ascii="新宋体" w:eastAsia="新宋体" w:hAnsi="新宋体" w:cs="新宋体"/>
          <w:sz w:val="28"/>
          <w:szCs w:val="28"/>
        </w:rPr>
        <w:t>创青春</w:t>
      </w:r>
      <w:r>
        <w:rPr>
          <w:rFonts w:ascii="新宋体" w:eastAsia="新宋体" w:hAnsi="新宋体" w:cs="新宋体" w:hint="eastAsia"/>
          <w:sz w:val="28"/>
          <w:szCs w:val="28"/>
        </w:rPr>
        <w:t>”培育项目有关事项</w:t>
      </w:r>
      <w:r w:rsidR="00E14942">
        <w:rPr>
          <w:rFonts w:ascii="新宋体" w:eastAsia="新宋体" w:hAnsi="新宋体" w:cs="新宋体" w:hint="eastAsia"/>
          <w:sz w:val="28"/>
          <w:szCs w:val="28"/>
        </w:rPr>
        <w:t>说明</w:t>
      </w:r>
      <w:r>
        <w:rPr>
          <w:rFonts w:ascii="新宋体" w:eastAsia="新宋体" w:hAnsi="新宋体" w:cs="新宋体" w:hint="eastAsia"/>
          <w:sz w:val="28"/>
          <w:szCs w:val="28"/>
        </w:rPr>
        <w:t>如下：</w:t>
      </w:r>
    </w:p>
    <w:p w14:paraId="539C296E" w14:textId="77777777" w:rsidR="007D780C" w:rsidRDefault="00A70F24">
      <w:pPr>
        <w:spacing w:line="480" w:lineRule="auto"/>
        <w:rPr>
          <w:rFonts w:ascii="新宋体" w:eastAsia="新宋体" w:hAnsi="新宋体" w:cs="新宋体"/>
          <w:sz w:val="28"/>
          <w:szCs w:val="28"/>
        </w:rPr>
      </w:pPr>
      <w:r>
        <w:rPr>
          <w:rFonts w:ascii="新宋体" w:eastAsia="新宋体" w:hAnsi="新宋体" w:cs="新宋体" w:hint="eastAsia"/>
          <w:b/>
          <w:bCs/>
          <w:sz w:val="28"/>
          <w:szCs w:val="28"/>
        </w:rPr>
        <w:t>一、 申报项目类型</w:t>
      </w:r>
    </w:p>
    <w:p w14:paraId="28EE50E8" w14:textId="77777777" w:rsidR="00A70F24" w:rsidRDefault="00A70F24" w:rsidP="00A70F24">
      <w:pPr>
        <w:spacing w:line="480" w:lineRule="auto"/>
        <w:ind w:firstLine="560"/>
        <w:rPr>
          <w:rFonts w:ascii="新宋体" w:eastAsia="新宋体" w:hAnsi="新宋体" w:cs="新宋体"/>
          <w:sz w:val="28"/>
          <w:szCs w:val="28"/>
        </w:rPr>
      </w:pPr>
      <w:r>
        <w:rPr>
          <w:rFonts w:ascii="新宋体" w:eastAsia="新宋体" w:hAnsi="新宋体" w:cs="新宋体" w:hint="eastAsia"/>
          <w:sz w:val="28"/>
          <w:szCs w:val="28"/>
        </w:rPr>
        <w:t>“创青春”培育项目，是围绕“创青春”全国大学生创业大赛设立的校内参赛作品培育和选拔计划。“创青春”参赛作品应为内容完整，具有可行性的创业计划书或阐述项目实际情况和未来发展规划的运营报告。申报项目可涉及农林、畜牧、食品及相关产业，生物医药，化工技术和环境科学，信息技术和电子商务，材料，机械能源，文化创意和服务咨询等多个领域。</w:t>
      </w:r>
    </w:p>
    <w:p w14:paraId="59A295FE" w14:textId="77777777" w:rsidR="00A70F24" w:rsidRDefault="00A70F24" w:rsidP="00A70F24">
      <w:pPr>
        <w:spacing w:line="480" w:lineRule="auto"/>
        <w:ind w:firstLine="560"/>
        <w:rPr>
          <w:rFonts w:ascii="新宋体" w:eastAsia="新宋体" w:hAnsi="新宋体" w:cs="新宋体"/>
          <w:sz w:val="28"/>
          <w:szCs w:val="28"/>
        </w:rPr>
      </w:pPr>
      <w:r>
        <w:rPr>
          <w:rFonts w:ascii="新宋体" w:eastAsia="新宋体" w:hAnsi="新宋体" w:cs="新宋体" w:hint="eastAsia"/>
          <w:sz w:val="28"/>
          <w:szCs w:val="28"/>
        </w:rPr>
        <w:t>“创青春”培育项目施行分级立项，在立项时确定等级，经评估后确定资助经费额度，并授予我校众创空间工位预约使用权限。在培育过程中，项目确有重大进展的，可申报提升等级，并确定新的资助经费额度。</w:t>
      </w:r>
    </w:p>
    <w:p w14:paraId="4D611693" w14:textId="77777777" w:rsidR="00A70F24" w:rsidRDefault="00A70F24" w:rsidP="00A70F24">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“创青春”培育项目分 A、B、C、D四级申报。</w:t>
      </w:r>
    </w:p>
    <w:p w14:paraId="20ABF56C" w14:textId="77777777" w:rsidR="00A70F24" w:rsidRDefault="00A70F24" w:rsidP="00A70F24">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A 级申报指有一定的创业意向和兴趣，有较为新颖的创意，但尚未对市场有充分的了解。通过培育期开展深入的市场调研，全面分析项目可行性，并最终形成完整的市场研究报告。A级仅限一年级本科生作为负责人申报。</w:t>
      </w:r>
    </w:p>
    <w:p w14:paraId="7FF2F8E9" w14:textId="77777777" w:rsidR="00A70F24" w:rsidRDefault="00A70F24" w:rsidP="00A70F24">
      <w:pPr>
        <w:spacing w:line="480" w:lineRule="auto"/>
        <w:rPr>
          <w:rFonts w:ascii="新宋体" w:eastAsia="新宋体" w:hAnsi="新宋体" w:cs="新宋体"/>
          <w:sz w:val="28"/>
          <w:szCs w:val="28"/>
        </w:rPr>
      </w:pPr>
      <w:r>
        <w:rPr>
          <w:rFonts w:ascii="新宋体" w:eastAsia="新宋体" w:hAnsi="新宋体" w:cs="新宋体" w:hint="eastAsia"/>
          <w:sz w:val="28"/>
          <w:szCs w:val="28"/>
        </w:rPr>
        <w:lastRenderedPageBreak/>
        <w:t xml:space="preserve">    B 级申报指有较强的创业意向，对目标市场有较为深入的了解和清晰的认识，但尚未明确产品和服务的定位。通过培育期的进一步研究，制定详细的创业方案并最终形成商业计划书。</w:t>
      </w:r>
    </w:p>
    <w:p w14:paraId="27440A31" w14:textId="77777777" w:rsidR="00A70F24" w:rsidRDefault="00A70F24" w:rsidP="00A70F24">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C 级申报指已有相对完整的创业计划，但尚未完成产品或服务的设计与开发，项目仍未落地开展。通过培育期的进一步准备，不断完善创业计划书，同时完成产品或服务的设计与开发，使得项目得以落地开展，并撰写初步的运营情况报告。</w:t>
      </w:r>
    </w:p>
    <w:p w14:paraId="7847C3E7" w14:textId="77777777" w:rsidR="00A70F24" w:rsidRDefault="00A70F24" w:rsidP="00A70F24">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D 级申报指已具备相应的产品或服务，项目已实际投入运营。通过培育期对项目的进一步推广，不断扩大项目运营范围，优化产品或 服务的结构和品质，拥有相对稳定的客户群体，完成公司或其他法人实体的注册，同时进一步完善商业计划书并撰写详细的运营情况报告。</w:t>
      </w:r>
    </w:p>
    <w:p w14:paraId="74336768" w14:textId="77777777" w:rsidR="00A70F24" w:rsidRDefault="00A70F24" w:rsidP="00A70F24">
      <w:pPr>
        <w:spacing w:line="480" w:lineRule="auto"/>
        <w:jc w:val="center"/>
        <w:rPr>
          <w:rFonts w:ascii="新宋体" w:eastAsia="新宋体" w:hAnsi="新宋体" w:cs="新宋体"/>
          <w:b/>
          <w:bCs/>
          <w:sz w:val="28"/>
          <w:szCs w:val="28"/>
        </w:rPr>
      </w:pPr>
      <w:r>
        <w:rPr>
          <w:rFonts w:ascii="新宋体" w:eastAsia="新宋体" w:hAnsi="新宋体" w:cs="新宋体" w:hint="eastAsia"/>
          <w:b/>
          <w:bCs/>
          <w:sz w:val="28"/>
          <w:szCs w:val="28"/>
        </w:rPr>
        <w:t>“创青春”培育项目各申报级别一览</w:t>
      </w:r>
    </w:p>
    <w:tbl>
      <w:tblPr>
        <w:tblStyle w:val="a3"/>
        <w:tblW w:w="8522" w:type="dxa"/>
        <w:tblLayout w:type="fixed"/>
        <w:tblLook w:val="04A0" w:firstRow="1" w:lastRow="0" w:firstColumn="1" w:lastColumn="0" w:noHBand="0" w:noVBand="1"/>
      </w:tblPr>
      <w:tblGrid>
        <w:gridCol w:w="745"/>
        <w:gridCol w:w="2430"/>
        <w:gridCol w:w="2595"/>
        <w:gridCol w:w="1305"/>
        <w:gridCol w:w="1447"/>
      </w:tblGrid>
      <w:tr w:rsidR="00A70F24" w14:paraId="4D2F8AF3" w14:textId="77777777" w:rsidTr="005E78D3">
        <w:tc>
          <w:tcPr>
            <w:tcW w:w="745" w:type="dxa"/>
          </w:tcPr>
          <w:p w14:paraId="7312EF99"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所属</w:t>
            </w:r>
          </w:p>
          <w:p w14:paraId="387EB34C"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等级</w:t>
            </w:r>
          </w:p>
        </w:tc>
        <w:tc>
          <w:tcPr>
            <w:tcW w:w="2430" w:type="dxa"/>
          </w:tcPr>
          <w:p w14:paraId="6FB1480B"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申报条件</w:t>
            </w:r>
          </w:p>
        </w:tc>
        <w:tc>
          <w:tcPr>
            <w:tcW w:w="2595" w:type="dxa"/>
          </w:tcPr>
          <w:p w14:paraId="7F25BB3D"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结项基本要求</w:t>
            </w:r>
          </w:p>
        </w:tc>
        <w:tc>
          <w:tcPr>
            <w:tcW w:w="1305" w:type="dxa"/>
          </w:tcPr>
          <w:p w14:paraId="658D0D11"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资助上限（元）</w:t>
            </w:r>
          </w:p>
        </w:tc>
        <w:tc>
          <w:tcPr>
            <w:tcW w:w="1447" w:type="dxa"/>
          </w:tcPr>
          <w:p w14:paraId="6F3B3365"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 xml:space="preserve"> 众创空间可预约（天）</w:t>
            </w:r>
          </w:p>
        </w:tc>
      </w:tr>
      <w:tr w:rsidR="00A70F24" w14:paraId="1E169F86" w14:textId="77777777" w:rsidTr="005E78D3">
        <w:tc>
          <w:tcPr>
            <w:tcW w:w="745" w:type="dxa"/>
          </w:tcPr>
          <w:p w14:paraId="33F25D6D"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A</w:t>
            </w:r>
          </w:p>
        </w:tc>
        <w:tc>
          <w:tcPr>
            <w:tcW w:w="2430" w:type="dxa"/>
          </w:tcPr>
          <w:p w14:paraId="73F6ED92"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有创业意向和新颖的创意，但尚未开展市场调研和分析工作</w:t>
            </w:r>
          </w:p>
        </w:tc>
        <w:tc>
          <w:tcPr>
            <w:tcW w:w="2595" w:type="dxa"/>
          </w:tcPr>
          <w:p w14:paraId="6304E51C"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开展详细的市场调研并形成市场分析报告</w:t>
            </w:r>
          </w:p>
        </w:tc>
        <w:tc>
          <w:tcPr>
            <w:tcW w:w="1305" w:type="dxa"/>
          </w:tcPr>
          <w:p w14:paraId="4DD652BD"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1000</w:t>
            </w:r>
          </w:p>
        </w:tc>
        <w:tc>
          <w:tcPr>
            <w:tcW w:w="1447" w:type="dxa"/>
          </w:tcPr>
          <w:p w14:paraId="32310842"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30</w:t>
            </w:r>
          </w:p>
        </w:tc>
      </w:tr>
      <w:tr w:rsidR="00A70F24" w14:paraId="117A702F" w14:textId="77777777" w:rsidTr="005E78D3">
        <w:tc>
          <w:tcPr>
            <w:tcW w:w="745" w:type="dxa"/>
          </w:tcPr>
          <w:p w14:paraId="64F29F76"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B</w:t>
            </w:r>
          </w:p>
        </w:tc>
        <w:tc>
          <w:tcPr>
            <w:tcW w:w="2430" w:type="dxa"/>
          </w:tcPr>
          <w:p w14:paraId="4ADC4C28"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有创业意向，对目标市场有较为深入的了解,但尚未明确产品和服务，未制定详细的开展方案</w:t>
            </w:r>
          </w:p>
        </w:tc>
        <w:tc>
          <w:tcPr>
            <w:tcW w:w="2595" w:type="dxa"/>
          </w:tcPr>
          <w:p w14:paraId="00626FA7"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制定详细的创业方案并形成商业计划书</w:t>
            </w:r>
          </w:p>
          <w:p w14:paraId="5B621A54" w14:textId="77777777" w:rsidR="00A70F24" w:rsidRDefault="00A70F24" w:rsidP="005E78D3">
            <w:pPr>
              <w:rPr>
                <w:rFonts w:ascii="新宋体" w:eastAsia="新宋体" w:hAnsi="新宋体" w:cs="新宋体"/>
                <w:sz w:val="24"/>
              </w:rPr>
            </w:pPr>
          </w:p>
        </w:tc>
        <w:tc>
          <w:tcPr>
            <w:tcW w:w="1305" w:type="dxa"/>
          </w:tcPr>
          <w:p w14:paraId="5D98FF5A"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2000</w:t>
            </w:r>
          </w:p>
        </w:tc>
        <w:tc>
          <w:tcPr>
            <w:tcW w:w="1447" w:type="dxa"/>
          </w:tcPr>
          <w:p w14:paraId="51890B11"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60</w:t>
            </w:r>
          </w:p>
        </w:tc>
      </w:tr>
      <w:tr w:rsidR="00A70F24" w14:paraId="64466F47" w14:textId="77777777" w:rsidTr="005E78D3">
        <w:tc>
          <w:tcPr>
            <w:tcW w:w="745" w:type="dxa"/>
          </w:tcPr>
          <w:p w14:paraId="212E68DC"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C</w:t>
            </w:r>
          </w:p>
        </w:tc>
        <w:tc>
          <w:tcPr>
            <w:tcW w:w="2430" w:type="dxa"/>
          </w:tcPr>
          <w:p w14:paraId="0C7972BA"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已制定创业计划，但尚未完成产品或服务的设计和开发，项目尚未投入运营</w:t>
            </w:r>
          </w:p>
          <w:p w14:paraId="2A3302E4" w14:textId="77777777" w:rsidR="00A70F24" w:rsidRDefault="00A70F24" w:rsidP="005E78D3">
            <w:pPr>
              <w:rPr>
                <w:rFonts w:ascii="新宋体" w:eastAsia="新宋体" w:hAnsi="新宋体" w:cs="新宋体"/>
                <w:sz w:val="24"/>
              </w:rPr>
            </w:pPr>
          </w:p>
        </w:tc>
        <w:tc>
          <w:tcPr>
            <w:tcW w:w="2595" w:type="dxa"/>
          </w:tcPr>
          <w:p w14:paraId="0202BCF3"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完成产品或服务的设计与开发，项目投入试运营阶段，完成商业计划书和初步的运营报告</w:t>
            </w:r>
          </w:p>
        </w:tc>
        <w:tc>
          <w:tcPr>
            <w:tcW w:w="1305" w:type="dxa"/>
          </w:tcPr>
          <w:p w14:paraId="3E175AC5"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20000</w:t>
            </w:r>
          </w:p>
        </w:tc>
        <w:tc>
          <w:tcPr>
            <w:tcW w:w="1447" w:type="dxa"/>
          </w:tcPr>
          <w:p w14:paraId="2101FCA8"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180</w:t>
            </w:r>
          </w:p>
        </w:tc>
      </w:tr>
      <w:tr w:rsidR="00A70F24" w14:paraId="4C052F3D" w14:textId="77777777" w:rsidTr="005E78D3">
        <w:tc>
          <w:tcPr>
            <w:tcW w:w="745" w:type="dxa"/>
          </w:tcPr>
          <w:p w14:paraId="7D27E41C"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D</w:t>
            </w:r>
          </w:p>
        </w:tc>
        <w:tc>
          <w:tcPr>
            <w:tcW w:w="2430" w:type="dxa"/>
          </w:tcPr>
          <w:p w14:paraId="7E6706E5"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已完成产品或服务的设计和开发，且已初步投入运营</w:t>
            </w:r>
          </w:p>
          <w:p w14:paraId="518081CA" w14:textId="77777777" w:rsidR="00A70F24" w:rsidRDefault="00A70F24" w:rsidP="005E78D3">
            <w:pPr>
              <w:rPr>
                <w:rFonts w:ascii="新宋体" w:eastAsia="新宋体" w:hAnsi="新宋体" w:cs="新宋体"/>
                <w:sz w:val="24"/>
              </w:rPr>
            </w:pPr>
          </w:p>
        </w:tc>
        <w:tc>
          <w:tcPr>
            <w:tcW w:w="2595" w:type="dxa"/>
          </w:tcPr>
          <w:p w14:paraId="4A00134D"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不断改进产品或服务的设计，项目广泛投入实际运营，注册成立公司或其他法人实体，完成商业计划书和详细</w:t>
            </w:r>
            <w:r>
              <w:rPr>
                <w:rFonts w:ascii="新宋体" w:eastAsia="新宋体" w:hAnsi="新宋体" w:cs="新宋体" w:hint="eastAsia"/>
                <w:sz w:val="24"/>
              </w:rPr>
              <w:lastRenderedPageBreak/>
              <w:t>的运营报告</w:t>
            </w:r>
          </w:p>
        </w:tc>
        <w:tc>
          <w:tcPr>
            <w:tcW w:w="1305" w:type="dxa"/>
          </w:tcPr>
          <w:p w14:paraId="7FF1408B"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lastRenderedPageBreak/>
              <w:t>50000</w:t>
            </w:r>
          </w:p>
        </w:tc>
        <w:tc>
          <w:tcPr>
            <w:tcW w:w="1447" w:type="dxa"/>
          </w:tcPr>
          <w:p w14:paraId="654610F3" w14:textId="77777777" w:rsidR="00A70F24" w:rsidRDefault="00A70F24" w:rsidP="005E78D3">
            <w:pPr>
              <w:rPr>
                <w:rFonts w:ascii="新宋体" w:eastAsia="新宋体" w:hAnsi="新宋体" w:cs="新宋体"/>
                <w:sz w:val="24"/>
              </w:rPr>
            </w:pPr>
            <w:r>
              <w:rPr>
                <w:rFonts w:ascii="新宋体" w:eastAsia="新宋体" w:hAnsi="新宋体" w:cs="新宋体" w:hint="eastAsia"/>
                <w:sz w:val="24"/>
              </w:rPr>
              <w:t>360</w:t>
            </w:r>
          </w:p>
        </w:tc>
      </w:tr>
    </w:tbl>
    <w:p w14:paraId="7DF225C0" w14:textId="77777777" w:rsidR="00A70F24" w:rsidRDefault="00A70F24" w:rsidP="00A70F24">
      <w:pPr>
        <w:spacing w:line="480" w:lineRule="auto"/>
        <w:rPr>
          <w:rFonts w:ascii="新宋体" w:eastAsia="新宋体" w:hAnsi="新宋体" w:cs="新宋体"/>
          <w:b/>
          <w:bCs/>
          <w:sz w:val="28"/>
          <w:szCs w:val="28"/>
        </w:rPr>
      </w:pPr>
    </w:p>
    <w:p w14:paraId="4D9F3AD9" w14:textId="77777777" w:rsidR="007D780C" w:rsidRDefault="00A70F24">
      <w:pPr>
        <w:spacing w:line="480" w:lineRule="auto"/>
        <w:rPr>
          <w:rFonts w:ascii="新宋体" w:eastAsia="新宋体" w:hAnsi="新宋体" w:cs="新宋体"/>
          <w:b/>
          <w:bCs/>
          <w:sz w:val="28"/>
          <w:szCs w:val="28"/>
        </w:rPr>
      </w:pPr>
      <w:r>
        <w:rPr>
          <w:rFonts w:ascii="新宋体" w:eastAsia="新宋体" w:hAnsi="新宋体" w:cs="新宋体" w:hint="eastAsia"/>
          <w:b/>
          <w:bCs/>
          <w:sz w:val="28"/>
          <w:szCs w:val="28"/>
        </w:rPr>
        <w:t>二、考核事项</w:t>
      </w:r>
    </w:p>
    <w:p w14:paraId="70A179A9" w14:textId="77777777" w:rsidR="007D780C" w:rsidRDefault="00A70F24">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1.过程考核。具体事宜将在团队预立项成功之后由学生联合会创新创业中心科创部统一举行项目培训说明会作具体解释。</w:t>
      </w:r>
    </w:p>
    <w:p w14:paraId="7DC538A2" w14:textId="77777777" w:rsidR="007D780C" w:rsidRDefault="00A70F24">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2.结项考核。培育期结束后，将组织结项考核，团队根据所属立项等级提前上交相应材料。考核取评委老师打分的平均分，平均分未达到60分的视为未通过。考核通过的，将颁发结项证书并认定第二课堂学分科创部将在结项考核通过公示后两周内安排资助经费报销，过期不予报销。考核未通过的，团委将根据项目实际情况延期结项、降级结项，或取消立项资格。延期结项团队的经费报销上限以后一次结项考核的成绩为准；降级结项团队的经费报销上限以降级后的等级所对应的报销上限为准；取消立项资格的团队不予以报销发票，并将追回中期审核已发放的经费。</w:t>
      </w:r>
    </w:p>
    <w:p w14:paraId="121AA2F4" w14:textId="77777777" w:rsidR="007D780C" w:rsidRDefault="00A70F24">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3.项目延期。培育期内团队可根据项目进展情况申请项目延期，延期上限为6个月，每个团队只能申请一次。因结项考核未通过而延期项目的团队将自动延期与下一批次的项目一同进行结项考核。</w:t>
      </w:r>
    </w:p>
    <w:p w14:paraId="22EA271C" w14:textId="77777777" w:rsidR="007D780C" w:rsidRDefault="00A70F24">
      <w:pPr>
        <w:spacing w:line="480" w:lineRule="auto"/>
        <w:ind w:firstLine="560"/>
        <w:rPr>
          <w:rFonts w:ascii="新宋体" w:eastAsia="新宋体" w:hAnsi="新宋体" w:cs="新宋体"/>
          <w:sz w:val="28"/>
          <w:szCs w:val="28"/>
        </w:rPr>
      </w:pPr>
      <w:r>
        <w:rPr>
          <w:rFonts w:ascii="新宋体" w:eastAsia="新宋体" w:hAnsi="新宋体" w:cs="新宋体" w:hint="eastAsia"/>
          <w:sz w:val="28"/>
          <w:szCs w:val="28"/>
        </w:rPr>
        <w:t>4.项目退出。培育期间，因故无法继续开展项目的，可主动申请退出立项，退出后 6 个月内团队负责人及团队成员不得再次申报立项。由于未通过过程或结项考核而被取消立项资格的，退出后 12 个月内团队负责人及团队成员不得再次申报立项。申请退出立项和被取消立项资格的团队将不予以报销发票，并追回中期审核已发放的经费。</w:t>
      </w:r>
    </w:p>
    <w:p w14:paraId="0BEB270E" w14:textId="77777777" w:rsidR="007D780C" w:rsidRDefault="00A70F24">
      <w:pPr>
        <w:spacing w:line="480" w:lineRule="auto"/>
        <w:ind w:firstLine="560"/>
        <w:rPr>
          <w:rFonts w:ascii="新宋体" w:eastAsia="新宋体" w:hAnsi="新宋体" w:cs="新宋体"/>
          <w:sz w:val="28"/>
          <w:szCs w:val="28"/>
        </w:rPr>
      </w:pPr>
      <w:r>
        <w:rPr>
          <w:rFonts w:ascii="新宋体" w:eastAsia="新宋体" w:hAnsi="新宋体" w:cs="新宋体" w:hint="eastAsia"/>
          <w:sz w:val="28"/>
          <w:szCs w:val="28"/>
        </w:rPr>
        <w:t>5.等级提升。每次申报机会开放时，已经结项的项目中确有实质</w:t>
      </w:r>
      <w:r>
        <w:rPr>
          <w:rFonts w:ascii="新宋体" w:eastAsia="新宋体" w:hAnsi="新宋体" w:cs="新宋体" w:hint="eastAsia"/>
          <w:sz w:val="28"/>
          <w:szCs w:val="28"/>
        </w:rPr>
        <w:lastRenderedPageBreak/>
        <w:t>性进展，满足更高等级立项要求的，可申请等级提升与资助经费的调整。升级成功后，项目按照新立项等级进行下一轮新培育。申请升级时，项目负责人应符合当期申报对象要求。</w:t>
      </w:r>
    </w:p>
    <w:p w14:paraId="5745FB4F" w14:textId="77777777" w:rsidR="007D780C" w:rsidRDefault="007D780C">
      <w:pPr>
        <w:spacing w:line="480" w:lineRule="auto"/>
        <w:rPr>
          <w:rFonts w:ascii="新宋体" w:eastAsia="新宋体" w:hAnsi="新宋体" w:cs="新宋体"/>
          <w:b/>
          <w:bCs/>
          <w:sz w:val="28"/>
          <w:szCs w:val="28"/>
        </w:rPr>
      </w:pPr>
    </w:p>
    <w:p w14:paraId="32C6DA85" w14:textId="77777777" w:rsidR="007D780C" w:rsidRDefault="00A70F24">
      <w:pPr>
        <w:spacing w:line="480" w:lineRule="auto"/>
        <w:rPr>
          <w:rFonts w:ascii="新宋体" w:eastAsia="新宋体" w:hAnsi="新宋体" w:cs="新宋体"/>
          <w:b/>
          <w:bCs/>
          <w:sz w:val="28"/>
          <w:szCs w:val="28"/>
        </w:rPr>
      </w:pPr>
      <w:r>
        <w:rPr>
          <w:rFonts w:ascii="新宋体" w:eastAsia="新宋体" w:hAnsi="新宋体" w:cs="新宋体" w:hint="eastAsia"/>
          <w:b/>
          <w:bCs/>
          <w:sz w:val="28"/>
          <w:szCs w:val="28"/>
        </w:rPr>
        <w:t>三、其他说明</w:t>
      </w:r>
    </w:p>
    <w:p w14:paraId="11B9EB79" w14:textId="77777777" w:rsidR="007D780C" w:rsidRDefault="00A70F24">
      <w:pPr>
        <w:spacing w:line="480" w:lineRule="auto"/>
        <w:ind w:firstLine="560"/>
        <w:rPr>
          <w:rFonts w:ascii="新宋体" w:eastAsia="新宋体" w:hAnsi="新宋体" w:cs="新宋体"/>
          <w:sz w:val="28"/>
          <w:szCs w:val="28"/>
        </w:rPr>
      </w:pPr>
      <w:r>
        <w:rPr>
          <w:rFonts w:ascii="新宋体" w:eastAsia="新宋体" w:hAnsi="新宋体" w:cs="新宋体" w:hint="eastAsia"/>
          <w:sz w:val="28"/>
          <w:szCs w:val="28"/>
        </w:rPr>
        <w:t>1.“</w:t>
      </w:r>
      <w:r>
        <w:rPr>
          <w:rFonts w:ascii="新宋体" w:eastAsia="新宋体" w:hAnsi="新宋体" w:cs="新宋体"/>
          <w:sz w:val="28"/>
          <w:szCs w:val="28"/>
        </w:rPr>
        <w:t>创青春</w:t>
      </w:r>
      <w:r>
        <w:rPr>
          <w:rFonts w:ascii="新宋体" w:eastAsia="新宋体" w:hAnsi="新宋体" w:cs="新宋体" w:hint="eastAsia"/>
          <w:sz w:val="28"/>
          <w:szCs w:val="28"/>
        </w:rPr>
        <w:t>”培育项目立项后，将自动在我校大学生创新创业类训练项目或研究生创新基金资助项目中同时立项。因此，凡项目处于培育期的本科生项目，其所有成员不得同时申报或参加大学生创新创业训练项目中的其他类别；凡处于培育期的研究生项目，其负责人不得同时申报研究生创新基金资助项目。</w:t>
      </w:r>
    </w:p>
    <w:p w14:paraId="248B3B8E" w14:textId="77777777" w:rsidR="007D780C" w:rsidRDefault="00A70F24">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2.立项申报时，应根据项目实际开展计划，以完整、明细、真实、节约为原则，在充分征询导师意见后，列明经费预算。在培育期间，应合理使用经费，做好详细记录并保留发票。</w:t>
      </w:r>
    </w:p>
    <w:p w14:paraId="0C786BB7" w14:textId="77777777" w:rsidR="007D780C" w:rsidRDefault="00A70F24">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3.对核心期刊、权威期刊的认定，以我校科研处“核心期刊目录”为准，发文情况以收到用稿通知为准。项目负责人应作为文章作者之一。</w:t>
      </w:r>
    </w:p>
    <w:p w14:paraId="02C8F6A5" w14:textId="05D30384" w:rsidR="007D780C" w:rsidRDefault="009C37D2" w:rsidP="009C37D2">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w:t>
      </w:r>
      <w:r w:rsidR="00A70F24">
        <w:rPr>
          <w:rFonts w:ascii="新宋体" w:eastAsia="新宋体" w:hAnsi="新宋体" w:cs="新宋体" w:hint="eastAsia"/>
          <w:sz w:val="28"/>
          <w:szCs w:val="28"/>
        </w:rPr>
        <w:t>4.其他未尽事宜，将以补充通知形式予以告知，</w:t>
      </w:r>
      <w:r>
        <w:rPr>
          <w:rFonts w:ascii="新宋体" w:eastAsia="新宋体" w:hAnsi="新宋体" w:cs="新宋体" w:hint="eastAsia"/>
          <w:sz w:val="28"/>
          <w:szCs w:val="28"/>
        </w:rPr>
        <w:t>学生工作部（处）</w:t>
      </w:r>
      <w:r w:rsidR="00A70F24">
        <w:rPr>
          <w:rFonts w:ascii="新宋体" w:eastAsia="新宋体" w:hAnsi="新宋体" w:cs="新宋体" w:hint="eastAsia"/>
          <w:sz w:val="28"/>
          <w:szCs w:val="28"/>
        </w:rPr>
        <w:t>校团委保留对上述规则解释说明和优化调整的权利。</w:t>
      </w:r>
    </w:p>
    <w:p w14:paraId="72AABD07" w14:textId="197978DF" w:rsidR="007D780C" w:rsidRDefault="007D780C">
      <w:pPr>
        <w:spacing w:line="480" w:lineRule="auto"/>
        <w:jc w:val="right"/>
        <w:rPr>
          <w:rFonts w:ascii="新宋体" w:eastAsia="新宋体" w:hAnsi="新宋体" w:cs="新宋体"/>
          <w:sz w:val="28"/>
          <w:szCs w:val="28"/>
        </w:rPr>
      </w:pPr>
    </w:p>
    <w:p w14:paraId="641EC865" w14:textId="61E82948" w:rsidR="00E14942" w:rsidRDefault="00E14942" w:rsidP="00E14942">
      <w:pPr>
        <w:spacing w:line="480" w:lineRule="auto"/>
        <w:ind w:right="560"/>
        <w:jc w:val="right"/>
        <w:rPr>
          <w:rFonts w:ascii="新宋体" w:eastAsia="新宋体" w:hAnsi="新宋体" w:cs="新宋体"/>
          <w:sz w:val="28"/>
          <w:szCs w:val="28"/>
        </w:rPr>
      </w:pPr>
      <w:r>
        <w:rPr>
          <w:rFonts w:ascii="新宋体" w:eastAsia="新宋体" w:hAnsi="新宋体" w:cs="新宋体" w:hint="eastAsia"/>
          <w:sz w:val="28"/>
          <w:szCs w:val="28"/>
        </w:rPr>
        <w:t>学生工作部（处）</w:t>
      </w:r>
    </w:p>
    <w:p w14:paraId="1B22B261" w14:textId="77777777" w:rsidR="007D780C" w:rsidRDefault="00A70F24">
      <w:pPr>
        <w:spacing w:line="480" w:lineRule="auto"/>
        <w:jc w:val="right"/>
        <w:rPr>
          <w:rFonts w:ascii="新宋体" w:eastAsia="新宋体" w:hAnsi="新宋体" w:cs="新宋体"/>
          <w:sz w:val="28"/>
          <w:szCs w:val="28"/>
        </w:rPr>
      </w:pPr>
      <w:r>
        <w:rPr>
          <w:rFonts w:ascii="新宋体" w:eastAsia="新宋体" w:hAnsi="新宋体" w:cs="新宋体" w:hint="eastAsia"/>
          <w:sz w:val="28"/>
          <w:szCs w:val="28"/>
        </w:rPr>
        <w:t>共青团上海财经大学委员会</w:t>
      </w:r>
    </w:p>
    <w:p w14:paraId="1D21EEF5" w14:textId="77777777" w:rsidR="007D780C" w:rsidRDefault="00A70F24" w:rsidP="00E14942">
      <w:pPr>
        <w:spacing w:line="480" w:lineRule="auto"/>
        <w:ind w:right="840"/>
        <w:jc w:val="right"/>
        <w:rPr>
          <w:rFonts w:ascii="新宋体" w:eastAsia="新宋体" w:hAnsi="新宋体" w:cs="新宋体"/>
          <w:sz w:val="28"/>
          <w:szCs w:val="28"/>
        </w:rPr>
      </w:pPr>
      <w:r>
        <w:rPr>
          <w:rFonts w:ascii="新宋体" w:eastAsia="新宋体" w:hAnsi="新宋体" w:cs="新宋体" w:hint="eastAsia"/>
          <w:sz w:val="28"/>
          <w:szCs w:val="28"/>
        </w:rPr>
        <w:t>2017 年 9 月</w:t>
      </w:r>
    </w:p>
    <w:sectPr w:rsidR="007D78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C39B6" w14:textId="77777777" w:rsidR="00454BA1" w:rsidRDefault="00454BA1" w:rsidP="00960C2E">
      <w:r>
        <w:separator/>
      </w:r>
    </w:p>
  </w:endnote>
  <w:endnote w:type="continuationSeparator" w:id="0">
    <w:p w14:paraId="053892F2" w14:textId="77777777" w:rsidR="00454BA1" w:rsidRDefault="00454BA1" w:rsidP="0096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B6B78" w14:textId="77777777" w:rsidR="00454BA1" w:rsidRDefault="00454BA1" w:rsidP="00960C2E">
      <w:r>
        <w:separator/>
      </w:r>
    </w:p>
  </w:footnote>
  <w:footnote w:type="continuationSeparator" w:id="0">
    <w:p w14:paraId="24FB96A6" w14:textId="77777777" w:rsidR="00454BA1" w:rsidRDefault="00454BA1" w:rsidP="00960C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DB909"/>
    <w:multiLevelType w:val="multilevel"/>
    <w:tmpl w:val="597DB909"/>
    <w:lvl w:ilvl="0">
      <w:start w:val="1"/>
      <w:numFmt w:val="chineseCounting"/>
      <w:pStyle w:val="1"/>
      <w:suff w:val="nothing"/>
      <w:lvlText w:val="%1、"/>
      <w:lvlJc w:val="left"/>
      <w:pPr>
        <w:tabs>
          <w:tab w:val="left" w:pos="0"/>
        </w:tabs>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15:restartNumberingAfterBreak="0">
    <w:nsid w:val="5992B326"/>
    <w:multiLevelType w:val="singleLevel"/>
    <w:tmpl w:val="5992B326"/>
    <w:lvl w:ilvl="0">
      <w:start w:val="1"/>
      <w:numFmt w:val="decimal"/>
      <w:suff w:val="nothing"/>
      <w:lvlText w:val="（%1）"/>
      <w:lvlJc w:val="left"/>
    </w:lvl>
  </w:abstractNum>
  <w:abstractNum w:abstractNumId="2" w15:restartNumberingAfterBreak="0">
    <w:nsid w:val="5992B42E"/>
    <w:multiLevelType w:val="singleLevel"/>
    <w:tmpl w:val="5992B42E"/>
    <w:lvl w:ilvl="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3D3AA7"/>
    <w:rsid w:val="00454BA1"/>
    <w:rsid w:val="00465F83"/>
    <w:rsid w:val="007D780C"/>
    <w:rsid w:val="008309AE"/>
    <w:rsid w:val="00960C2E"/>
    <w:rsid w:val="0098301E"/>
    <w:rsid w:val="009C37D2"/>
    <w:rsid w:val="00A70F24"/>
    <w:rsid w:val="00E14942"/>
    <w:rsid w:val="00EC532C"/>
    <w:rsid w:val="064B447A"/>
    <w:rsid w:val="06E42A53"/>
    <w:rsid w:val="0A3D3AA7"/>
    <w:rsid w:val="0DC64CC5"/>
    <w:rsid w:val="0EE1525A"/>
    <w:rsid w:val="120B318E"/>
    <w:rsid w:val="12DB63B8"/>
    <w:rsid w:val="228C6D16"/>
    <w:rsid w:val="3AD1026F"/>
    <w:rsid w:val="3E762DE5"/>
    <w:rsid w:val="4070220B"/>
    <w:rsid w:val="5BD939A4"/>
    <w:rsid w:val="6D1072D3"/>
    <w:rsid w:val="6DAF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22D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rFonts w:ascii="等线" w:eastAsia="宋体" w:hAnsi="等线" w:cs="Times New Roman"/>
      <w:b/>
      <w:bCs/>
      <w:kern w:val="44"/>
      <w:sz w:val="32"/>
      <w:szCs w:val="44"/>
    </w:rPr>
  </w:style>
  <w:style w:type="paragraph" w:styleId="2">
    <w:name w:val="heading 2"/>
    <w:basedOn w:val="a"/>
    <w:next w:val="a"/>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numPr>
        <w:ilvl w:val="2"/>
        <w:numId w:val="1"/>
      </w:numPr>
      <w:spacing w:before="20" w:after="20" w:line="413" w:lineRule="auto"/>
      <w:outlineLvl w:val="2"/>
    </w:pPr>
    <w:rPr>
      <w:rFonts w:ascii="等线" w:eastAsia="宋体" w:hAnsi="等线" w:cs="Times New Roman"/>
      <w:b/>
      <w:sz w:val="28"/>
    </w:rPr>
  </w:style>
  <w:style w:type="paragraph" w:styleId="4">
    <w:name w:val="heading 4"/>
    <w:basedOn w:val="a"/>
    <w:next w:val="a"/>
    <w:unhideWhenUsed/>
    <w:qFormat/>
    <w:pPr>
      <w:keepNext/>
      <w:keepLines/>
      <w:numPr>
        <w:ilvl w:val="3"/>
        <w:numId w:val="1"/>
      </w:numPr>
      <w:spacing w:line="360" w:lineRule="auto"/>
      <w:ind w:firstLine="403"/>
      <w:outlineLvl w:val="3"/>
    </w:pPr>
    <w:rPr>
      <w:rFonts w:ascii="Arial" w:eastAsia="宋体" w:hAnsi="Arial" w:cs="Times New Roman"/>
      <w:b/>
      <w:sz w:val="24"/>
    </w:rPr>
  </w:style>
  <w:style w:type="paragraph" w:styleId="5">
    <w:name w:val="heading 5"/>
    <w:basedOn w:val="a"/>
    <w:next w:val="a"/>
    <w:unhideWhenUsed/>
    <w:qFormat/>
    <w:pPr>
      <w:keepNext/>
      <w:keepLines/>
      <w:numPr>
        <w:ilvl w:val="4"/>
        <w:numId w:val="1"/>
      </w:numPr>
      <w:spacing w:before="280" w:after="290" w:line="372" w:lineRule="auto"/>
      <w:outlineLvl w:val="4"/>
    </w:pPr>
    <w:rPr>
      <w:b/>
      <w:sz w:val="28"/>
    </w:rPr>
  </w:style>
  <w:style w:type="paragraph" w:styleId="6">
    <w:name w:val="heading 6"/>
    <w:basedOn w:val="a"/>
    <w:next w:val="a"/>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unhideWhenUsed/>
    <w:qFormat/>
    <w:pPr>
      <w:keepNext/>
      <w:keepLines/>
      <w:numPr>
        <w:ilvl w:val="6"/>
        <w:numId w:val="1"/>
      </w:numPr>
      <w:spacing w:before="240" w:after="64" w:line="317" w:lineRule="auto"/>
      <w:outlineLvl w:val="6"/>
    </w:pPr>
    <w:rPr>
      <w:b/>
      <w:sz w:val="24"/>
    </w:rPr>
  </w:style>
  <w:style w:type="paragraph" w:styleId="8">
    <w:name w:val="heading 8"/>
    <w:basedOn w:val="a"/>
    <w:next w:val="a"/>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60C2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60C2E"/>
    <w:rPr>
      <w:kern w:val="2"/>
      <w:sz w:val="18"/>
      <w:szCs w:val="18"/>
    </w:rPr>
  </w:style>
  <w:style w:type="paragraph" w:styleId="a6">
    <w:name w:val="footer"/>
    <w:basedOn w:val="a"/>
    <w:link w:val="a7"/>
    <w:rsid w:val="00960C2E"/>
    <w:pPr>
      <w:tabs>
        <w:tab w:val="center" w:pos="4153"/>
        <w:tab w:val="right" w:pos="8306"/>
      </w:tabs>
      <w:snapToGrid w:val="0"/>
      <w:jc w:val="left"/>
    </w:pPr>
    <w:rPr>
      <w:sz w:val="18"/>
      <w:szCs w:val="18"/>
    </w:rPr>
  </w:style>
  <w:style w:type="character" w:customStyle="1" w:styleId="a7">
    <w:name w:val="页脚 字符"/>
    <w:basedOn w:val="a0"/>
    <w:link w:val="a6"/>
    <w:rsid w:val="00960C2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BCF8C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7777777</dc:creator>
  <cp:lastModifiedBy>张喆</cp:lastModifiedBy>
  <cp:revision>7</cp:revision>
  <dcterms:created xsi:type="dcterms:W3CDTF">2017-08-18T10:39:00Z</dcterms:created>
  <dcterms:modified xsi:type="dcterms:W3CDTF">2017-09-30T01:07:00Z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